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67" w:rsidRPr="009C0CA6" w:rsidRDefault="00BF6512" w:rsidP="009C0CA6">
      <w:pPr>
        <w:contextualSpacing/>
        <w:jc w:val="center"/>
        <w:outlineLvl w:val="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-57150</wp:posOffset>
                </wp:positionV>
                <wp:extent cx="4114800" cy="609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25pt;margin-top:-4.5pt;width:3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" o:allowincell="f" filled="f" strokeweight="1pt"/>
            </w:pict>
          </mc:Fallback>
        </mc:AlternateContent>
      </w:r>
      <w:r w:rsidR="00E94A67" w:rsidRPr="009C0CA6">
        <w:rPr>
          <w:rFonts w:ascii="Bookman Old Style" w:hAnsi="Bookman Old Style"/>
          <w:b/>
          <w:noProof/>
          <w:szCs w:val="24"/>
        </w:rPr>
        <w:t>College Station</w:t>
      </w:r>
      <w:r w:rsidR="00E94A67" w:rsidRPr="009C0CA6">
        <w:rPr>
          <w:rFonts w:ascii="Bookman Old Style" w:hAnsi="Bookman Old Style"/>
          <w:b/>
          <w:szCs w:val="24"/>
        </w:rPr>
        <w:t xml:space="preserve"> Middle School</w:t>
      </w:r>
    </w:p>
    <w:p w:rsidR="00E94A67" w:rsidRPr="009C0CA6" w:rsidRDefault="00E94A67" w:rsidP="009C0CA6">
      <w:pPr>
        <w:contextualSpacing/>
        <w:jc w:val="center"/>
        <w:outlineLvl w:val="0"/>
        <w:rPr>
          <w:rFonts w:ascii="Bookman Old Style" w:hAnsi="Bookman Old Style"/>
          <w:b/>
          <w:szCs w:val="24"/>
        </w:rPr>
      </w:pPr>
      <w:r w:rsidRPr="009C0CA6">
        <w:rPr>
          <w:rFonts w:ascii="Bookman Old Style" w:hAnsi="Bookman Old Style"/>
          <w:b/>
          <w:szCs w:val="24"/>
        </w:rPr>
        <w:t>NATIONAL JUNIOR HONOR SOCIETY</w:t>
      </w:r>
    </w:p>
    <w:p w:rsidR="001B5818" w:rsidRPr="009C0CA6" w:rsidRDefault="001B5818" w:rsidP="009C0CA6">
      <w:pPr>
        <w:contextualSpacing/>
        <w:rPr>
          <w:rFonts w:ascii="Bookman Old Style" w:hAnsi="Bookman Old Style"/>
          <w:szCs w:val="24"/>
        </w:rPr>
      </w:pPr>
    </w:p>
    <w:p w:rsidR="00E94A67" w:rsidRPr="009C0CA6" w:rsidRDefault="00E94A67" w:rsidP="009C0CA6">
      <w:pPr>
        <w:contextualSpacing/>
        <w:rPr>
          <w:rFonts w:ascii="Bookman Old Style" w:hAnsi="Bookman Old Style"/>
          <w:szCs w:val="24"/>
        </w:rPr>
      </w:pPr>
    </w:p>
    <w:p w:rsidR="00E94A67" w:rsidRPr="009C0CA6" w:rsidRDefault="00AC7A75" w:rsidP="009C0CA6">
      <w:pPr>
        <w:contextualSpacing/>
        <w:rPr>
          <w:rFonts w:ascii="Bookman Old Style" w:hAnsi="Bookman Old Style"/>
          <w:b/>
          <w:szCs w:val="24"/>
        </w:rPr>
      </w:pPr>
      <w:r w:rsidRPr="009C0CA6">
        <w:rPr>
          <w:rFonts w:ascii="Bookman Old Style" w:hAnsi="Bookman Old Style"/>
          <w:b/>
          <w:szCs w:val="24"/>
        </w:rPr>
        <w:t>NJHS</w:t>
      </w:r>
      <w:r w:rsidR="00E94A67" w:rsidRPr="009C0CA6">
        <w:rPr>
          <w:rFonts w:ascii="Bookman Old Style" w:hAnsi="Bookman Old Style"/>
          <w:b/>
          <w:szCs w:val="24"/>
        </w:rPr>
        <w:t xml:space="preserve"> </w:t>
      </w:r>
      <w:r w:rsidR="005C5C62">
        <w:rPr>
          <w:rFonts w:ascii="Bookman Old Style" w:hAnsi="Bookman Old Style"/>
          <w:b/>
          <w:szCs w:val="24"/>
        </w:rPr>
        <w:t xml:space="preserve">membership </w:t>
      </w:r>
      <w:r w:rsidR="00E94A67" w:rsidRPr="009C0CA6">
        <w:rPr>
          <w:rFonts w:ascii="Bookman Old Style" w:hAnsi="Bookman Old Style"/>
          <w:b/>
          <w:szCs w:val="24"/>
        </w:rPr>
        <w:t>is an honor earned by 7</w:t>
      </w:r>
      <w:r w:rsidR="00E94A67" w:rsidRPr="009C0CA6">
        <w:rPr>
          <w:rFonts w:ascii="Bookman Old Style" w:hAnsi="Bookman Old Style"/>
          <w:b/>
          <w:szCs w:val="24"/>
          <w:vertAlign w:val="superscript"/>
        </w:rPr>
        <w:t>th</w:t>
      </w:r>
      <w:r w:rsidR="00E94A67" w:rsidRPr="009C0CA6">
        <w:rPr>
          <w:rFonts w:ascii="Bookman Old Style" w:hAnsi="Bookman Old Style"/>
          <w:b/>
          <w:szCs w:val="24"/>
        </w:rPr>
        <w:t xml:space="preserve"> graders.  Based on the characteristics below, students will be asked to fill out and submit an application in the spring semester of their 7</w:t>
      </w:r>
      <w:r w:rsidR="00E94A67" w:rsidRPr="009C0CA6">
        <w:rPr>
          <w:rFonts w:ascii="Bookman Old Style" w:hAnsi="Bookman Old Style"/>
          <w:b/>
          <w:szCs w:val="24"/>
          <w:vertAlign w:val="superscript"/>
        </w:rPr>
        <w:t>th</w:t>
      </w:r>
      <w:r w:rsidR="00E94A67" w:rsidRPr="009C0CA6">
        <w:rPr>
          <w:rFonts w:ascii="Bookman Old Style" w:hAnsi="Bookman Old Style"/>
          <w:b/>
          <w:szCs w:val="24"/>
        </w:rPr>
        <w:t xml:space="preserve"> grade year.  Selected </w:t>
      </w:r>
      <w:r w:rsidRPr="009C0CA6">
        <w:rPr>
          <w:rFonts w:ascii="Bookman Old Style" w:hAnsi="Bookman Old Style"/>
          <w:b/>
          <w:szCs w:val="24"/>
        </w:rPr>
        <w:t>students</w:t>
      </w:r>
      <w:r w:rsidR="00E94A67" w:rsidRPr="009C0CA6">
        <w:rPr>
          <w:rFonts w:ascii="Bookman Old Style" w:hAnsi="Bookman Old Style"/>
          <w:b/>
          <w:szCs w:val="24"/>
        </w:rPr>
        <w:t xml:space="preserve"> w</w:t>
      </w:r>
      <w:r w:rsidRPr="009C0CA6">
        <w:rPr>
          <w:rFonts w:ascii="Bookman Old Style" w:hAnsi="Bookman Old Style"/>
          <w:b/>
          <w:szCs w:val="24"/>
        </w:rPr>
        <w:t>ill</w:t>
      </w:r>
      <w:r w:rsidR="00E94A67" w:rsidRPr="009C0CA6">
        <w:rPr>
          <w:rFonts w:ascii="Bookman Old Style" w:hAnsi="Bookman Old Style"/>
          <w:b/>
          <w:szCs w:val="24"/>
        </w:rPr>
        <w:t xml:space="preserve"> then be inducted and serve </w:t>
      </w:r>
      <w:r w:rsidRPr="009C0CA6">
        <w:rPr>
          <w:rFonts w:ascii="Bookman Old Style" w:hAnsi="Bookman Old Style"/>
          <w:b/>
          <w:szCs w:val="24"/>
        </w:rPr>
        <w:t>as members in</w:t>
      </w:r>
      <w:r w:rsidR="005C5C62">
        <w:rPr>
          <w:rFonts w:ascii="Bookman Old Style" w:hAnsi="Bookman Old Style"/>
          <w:b/>
          <w:szCs w:val="24"/>
        </w:rPr>
        <w:t xml:space="preserve"> NJHS as</w:t>
      </w:r>
      <w:r w:rsidR="00E94A67" w:rsidRPr="009C0CA6">
        <w:rPr>
          <w:rFonts w:ascii="Bookman Old Style" w:hAnsi="Bookman Old Style"/>
          <w:b/>
          <w:szCs w:val="24"/>
        </w:rPr>
        <w:t xml:space="preserve"> 8</w:t>
      </w:r>
      <w:r w:rsidR="00E94A67" w:rsidRPr="009C0CA6">
        <w:rPr>
          <w:rFonts w:ascii="Bookman Old Style" w:hAnsi="Bookman Old Style"/>
          <w:b/>
          <w:szCs w:val="24"/>
          <w:vertAlign w:val="superscript"/>
        </w:rPr>
        <w:t>th</w:t>
      </w:r>
      <w:r w:rsidR="00E94A67" w:rsidRPr="009C0CA6">
        <w:rPr>
          <w:rFonts w:ascii="Bookman Old Style" w:hAnsi="Bookman Old Style"/>
          <w:b/>
          <w:szCs w:val="24"/>
        </w:rPr>
        <w:t xml:space="preserve"> grader</w:t>
      </w:r>
      <w:r w:rsidR="005C5C62">
        <w:rPr>
          <w:rFonts w:ascii="Bookman Old Style" w:hAnsi="Bookman Old Style"/>
          <w:b/>
          <w:szCs w:val="24"/>
        </w:rPr>
        <w:t>s</w:t>
      </w:r>
      <w:r w:rsidR="00E94A67" w:rsidRPr="009C0CA6">
        <w:rPr>
          <w:rFonts w:ascii="Bookman Old Style" w:hAnsi="Bookman Old Style"/>
          <w:b/>
          <w:szCs w:val="24"/>
        </w:rPr>
        <w:t>.</w:t>
      </w:r>
      <w:bookmarkStart w:id="0" w:name="_GoBack"/>
      <w:bookmarkEnd w:id="0"/>
    </w:p>
    <w:p w:rsidR="00E94A67" w:rsidRPr="009C0CA6" w:rsidRDefault="00E94A67" w:rsidP="009C0CA6">
      <w:pPr>
        <w:contextualSpacing/>
        <w:rPr>
          <w:rFonts w:ascii="Bookman Old Style" w:hAnsi="Bookman Old Style"/>
          <w:szCs w:val="24"/>
        </w:rPr>
      </w:pPr>
    </w:p>
    <w:p w:rsidR="00E94A67" w:rsidRPr="009C0CA6" w:rsidRDefault="00E94A67" w:rsidP="009C0CA6">
      <w:pPr>
        <w:contextualSpacing/>
        <w:jc w:val="center"/>
        <w:rPr>
          <w:rFonts w:ascii="Bookman Old Style" w:hAnsi="Bookman Old Style"/>
          <w:b/>
          <w:szCs w:val="24"/>
        </w:rPr>
      </w:pPr>
      <w:r w:rsidRPr="009C0CA6">
        <w:rPr>
          <w:rFonts w:ascii="Bookman Old Style" w:hAnsi="Bookman Old Style"/>
          <w:b/>
          <w:szCs w:val="24"/>
        </w:rPr>
        <w:t>NJHS Characteristics</w:t>
      </w:r>
    </w:p>
    <w:p w:rsidR="009C0CA6" w:rsidRDefault="009C0CA6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b/>
          <w:bCs/>
          <w:color w:val="3E4A56"/>
          <w:szCs w:val="24"/>
        </w:rPr>
      </w:pPr>
      <w:bookmarkStart w:id="1" w:name="return"/>
      <w:bookmarkEnd w:id="1"/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National Honor Society (NHS)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 and </w:t>
      </w: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National Junior Honor Society (NJHS)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 are more than just an honor roll. Each Honor Society chapter establishes rules for membership that are based upon a student's outstanding performance in the areas of</w:t>
      </w:r>
      <w:r w:rsidR="009C0CA6"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</w:t>
      </w:r>
      <w:hyperlink r:id="rId7" w:anchor="scholarship" w:history="1">
        <w:r w:rsidRPr="005C5C62">
          <w:rPr>
            <w:rFonts w:ascii="Bookman Old Style" w:eastAsia="Times New Roman" w:hAnsi="Bookman Old Style"/>
            <w:color w:val="005496"/>
            <w:sz w:val="22"/>
            <w:szCs w:val="24"/>
            <w:u w:val="single"/>
          </w:rPr>
          <w:t>Scholarship</w:t>
        </w:r>
      </w:hyperlink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, </w:t>
      </w:r>
      <w:hyperlink r:id="rId8" w:anchor="service" w:history="1">
        <w:r w:rsidRPr="005C5C62">
          <w:rPr>
            <w:rFonts w:ascii="Bookman Old Style" w:eastAsia="Times New Roman" w:hAnsi="Bookman Old Style"/>
            <w:color w:val="005496"/>
            <w:sz w:val="22"/>
            <w:szCs w:val="24"/>
            <w:u w:val="single"/>
          </w:rPr>
          <w:t>Service</w:t>
        </w:r>
      </w:hyperlink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, </w:t>
      </w:r>
      <w:hyperlink r:id="rId9" w:anchor="leadership" w:history="1">
        <w:r w:rsidRPr="005C5C62">
          <w:rPr>
            <w:rFonts w:ascii="Bookman Old Style" w:eastAsia="Times New Roman" w:hAnsi="Bookman Old Style"/>
            <w:color w:val="005496"/>
            <w:sz w:val="22"/>
            <w:szCs w:val="24"/>
            <w:u w:val="single"/>
          </w:rPr>
          <w:t>Leadership</w:t>
        </w:r>
      </w:hyperlink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,</w:t>
      </w:r>
      <w:r w:rsidR="009C0CA6"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and </w:t>
      </w:r>
      <w:hyperlink r:id="rId10" w:anchor="character" w:history="1">
        <w:r w:rsidRPr="005C5C62">
          <w:rPr>
            <w:rFonts w:ascii="Bookman Old Style" w:eastAsia="Times New Roman" w:hAnsi="Bookman Old Style"/>
            <w:color w:val="005496"/>
            <w:sz w:val="22"/>
            <w:szCs w:val="24"/>
            <w:u w:val="single"/>
          </w:rPr>
          <w:t>Character</w:t>
        </w:r>
      </w:hyperlink>
      <w:r w:rsidR="009C0CA6" w:rsidRPr="005C5C62">
        <w:rPr>
          <w:rFonts w:ascii="Bookman Old Style" w:hAnsi="Bookman Old Style"/>
          <w:sz w:val="22"/>
          <w:szCs w:val="24"/>
        </w:rPr>
        <w:t xml:space="preserve"> 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(plus </w:t>
      </w:r>
      <w:hyperlink r:id="rId11" w:anchor="citizenship" w:history="1">
        <w:r w:rsidRPr="005C5C62">
          <w:rPr>
            <w:rFonts w:ascii="Bookman Old Style" w:eastAsia="Times New Roman" w:hAnsi="Bookman Old Style"/>
            <w:color w:val="005496"/>
            <w:sz w:val="22"/>
            <w:szCs w:val="24"/>
            <w:u w:val="single"/>
          </w:rPr>
          <w:t>citizenship</w:t>
        </w:r>
      </w:hyperlink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 for NJHS). </w:t>
      </w:r>
      <w:r w:rsidR="009C0CA6"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These criteria for selection form the foundation upon which the organization and its activities are built.</w:t>
      </w:r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bookmarkStart w:id="2" w:name="scholarship"/>
      <w:bookmarkEnd w:id="2"/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Scholarship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br/>
        <w:t xml:space="preserve">Students who have a cumulative grade point average of 93 percent </w:t>
      </w:r>
      <w:r w:rsidR="005C5C62" w:rsidRPr="005C5C62">
        <w:rPr>
          <w:rFonts w:ascii="Bookman Old Style" w:eastAsia="Times New Roman" w:hAnsi="Bookman Old Style"/>
          <w:color w:val="3E4A56"/>
          <w:sz w:val="22"/>
          <w:szCs w:val="24"/>
        </w:rPr>
        <w:t>for the 1</w:t>
      </w:r>
      <w:r w:rsidR="005C5C62" w:rsidRPr="005C5C62">
        <w:rPr>
          <w:rFonts w:ascii="Bookman Old Style" w:eastAsia="Times New Roman" w:hAnsi="Bookman Old Style"/>
          <w:color w:val="3E4A56"/>
          <w:sz w:val="22"/>
          <w:szCs w:val="24"/>
          <w:vertAlign w:val="superscript"/>
        </w:rPr>
        <w:t>st</w:t>
      </w:r>
      <w:r w:rsidR="005C5C62"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four six weeks 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meet the scholarship requirement for membership in NJHS. </w:t>
      </w:r>
      <w:r w:rsidR="009C0CA6"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>These students are then eligible for consideration on the basis of service, leadership, and character (and citizenship for NJHS). </w:t>
      </w:r>
    </w:p>
    <w:p w:rsidR="009C0CA6" w:rsidRPr="005C5C62" w:rsidRDefault="009C0CA6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</w:pPr>
      <w:bookmarkStart w:id="3" w:name="service"/>
      <w:bookmarkEnd w:id="3"/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Service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br/>
        <w:t>This quality is defined through the voluntary contributions made by a student to the school or community, done without compensation</w:t>
      </w:r>
      <w:r w:rsidR="005C5C62" w:rsidRPr="005C5C62">
        <w:rPr>
          <w:rFonts w:ascii="Bookman Old Style" w:eastAsia="Times New Roman" w:hAnsi="Bookman Old Style"/>
          <w:color w:val="3E4A56"/>
          <w:sz w:val="22"/>
          <w:szCs w:val="24"/>
        </w:rPr>
        <w:t>,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t xml:space="preserve"> and with a positive, courteous, and enthusiastic spirit. </w:t>
      </w:r>
    </w:p>
    <w:p w:rsidR="009C0CA6" w:rsidRPr="005C5C62" w:rsidRDefault="009C0CA6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</w:pPr>
      <w:bookmarkStart w:id="4" w:name="leadership"/>
      <w:bookmarkEnd w:id="4"/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Leadership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br/>
        <w:t xml:space="preserve">Student leaders are those who are resourceful, good problem solvers, promoters of school activities, idea-contributors, dependable, and persons who exemplify positive attitudes about life. Leadership experiences can be drawn from school or community activities while working with or for others. </w:t>
      </w:r>
    </w:p>
    <w:p w:rsidR="009C0CA6" w:rsidRPr="005C5C62" w:rsidRDefault="009C0CA6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</w:pPr>
      <w:bookmarkStart w:id="5" w:name="character"/>
      <w:bookmarkEnd w:id="5"/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Character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br/>
        <w:t xml:space="preserve">The student of good character upholds principles of morality and ethics, is cooperative, demonstrates high standards of honesty and reliability, shows courtesy, concern, and respect for others, and generally maintains a good and clean lifestyle. </w:t>
      </w:r>
    </w:p>
    <w:p w:rsidR="009C0CA6" w:rsidRPr="005C5C62" w:rsidRDefault="009C0CA6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</w:pPr>
      <w:bookmarkStart w:id="6" w:name="citizenship"/>
      <w:bookmarkEnd w:id="6"/>
    </w:p>
    <w:p w:rsidR="00E94A67" w:rsidRPr="005C5C62" w:rsidRDefault="00E94A67" w:rsidP="009C0CA6">
      <w:pPr>
        <w:shd w:val="clear" w:color="auto" w:fill="FFFFFF"/>
        <w:spacing w:before="75"/>
        <w:contextualSpacing/>
        <w:rPr>
          <w:rFonts w:ascii="Bookman Old Style" w:eastAsia="Times New Roman" w:hAnsi="Bookman Old Style"/>
          <w:color w:val="3E4A56"/>
          <w:sz w:val="22"/>
          <w:szCs w:val="24"/>
        </w:rPr>
      </w:pPr>
      <w:r w:rsidRPr="005C5C62">
        <w:rPr>
          <w:rFonts w:ascii="Bookman Old Style" w:eastAsia="Times New Roman" w:hAnsi="Bookman Old Style"/>
          <w:b/>
          <w:bCs/>
          <w:color w:val="3E4A56"/>
          <w:sz w:val="22"/>
          <w:szCs w:val="24"/>
        </w:rPr>
        <w:t>Citizenship</w:t>
      </w:r>
      <w:r w:rsidRPr="005C5C62">
        <w:rPr>
          <w:rFonts w:ascii="Bookman Old Style" w:eastAsia="Times New Roman" w:hAnsi="Bookman Old Style"/>
          <w:color w:val="3E4A56"/>
          <w:sz w:val="22"/>
          <w:szCs w:val="24"/>
        </w:rPr>
        <w:br/>
        <w:t xml:space="preserve">The student who demonstrates citizenship understands the importance of civic involvement, has a high regard for freedom, justice, and democracy, and demonstrates mature participation and responsibility through involvement with such activities as scouting, community organizations, and school clubs. </w:t>
      </w:r>
    </w:p>
    <w:sectPr w:rsidR="00E94A67" w:rsidRPr="005C5C62" w:rsidSect="004B25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B0" w:rsidRDefault="00B772B0" w:rsidP="00B772B0">
      <w:r>
        <w:separator/>
      </w:r>
    </w:p>
  </w:endnote>
  <w:endnote w:type="continuationSeparator" w:id="0">
    <w:p w:rsidR="00B772B0" w:rsidRDefault="00B772B0" w:rsidP="00B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B0" w:rsidRDefault="00B772B0" w:rsidP="00B772B0">
      <w:r>
        <w:separator/>
      </w:r>
    </w:p>
  </w:footnote>
  <w:footnote w:type="continuationSeparator" w:id="0">
    <w:p w:rsidR="00B772B0" w:rsidRDefault="00B772B0" w:rsidP="00B7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B0" w:rsidRDefault="00B772B0">
    <w:pPr>
      <w:pStyle w:val="Header"/>
    </w:pPr>
    <w:r>
      <w:t>Please keep this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7"/>
    <w:rsid w:val="001B5818"/>
    <w:rsid w:val="004B2559"/>
    <w:rsid w:val="005C5C62"/>
    <w:rsid w:val="009C0CA6"/>
    <w:rsid w:val="00AA431D"/>
    <w:rsid w:val="00AC7A75"/>
    <w:rsid w:val="00B772B0"/>
    <w:rsid w:val="00BF6512"/>
    <w:rsid w:val="00E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B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B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B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B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s/tabid/4018/default.aspx?topic=Student_Membe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s/tabid/4018/default.aspx?topic=Student_Membershi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hs.us/tabid/4018/default.aspx?topic=Student_Membersh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hs.us/tabid/4018/default.aspx?topic=Student_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s/tabid/4018/default.aspx?topic=Student_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2016-02-11T04:15:00Z</cp:lastPrinted>
  <dcterms:created xsi:type="dcterms:W3CDTF">2016-02-11T04:15:00Z</dcterms:created>
  <dcterms:modified xsi:type="dcterms:W3CDTF">2016-02-16T23:53:00Z</dcterms:modified>
</cp:coreProperties>
</file>